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86" w:rsidRPr="00270F86" w:rsidRDefault="00270F86">
      <w:pPr>
        <w:rPr>
          <w:lang w:val="uk-UA"/>
        </w:rPr>
      </w:pPr>
      <w:r>
        <w:rPr>
          <w:lang w:val="uk-UA"/>
        </w:rPr>
        <w:t xml:space="preserve">Вбудований профіль деформаційного шва для Торгівельних  центрів під ширину шва 30 мм та висотою 13 мм під плитку. </w:t>
      </w:r>
    </w:p>
    <w:p w:rsidR="009F13B5" w:rsidRDefault="00270F86">
      <w:r>
        <w:rPr>
          <w:noProof/>
          <w:lang w:eastAsia="ru-RU"/>
        </w:rPr>
        <w:drawing>
          <wp:inline distT="0" distB="0" distL="0" distR="0">
            <wp:extent cx="5940425" cy="5388814"/>
            <wp:effectExtent l="0" t="0" r="3175" b="2540"/>
            <wp:docPr id="1" name="Рисунок 1" descr="https://www.arfen.com/Assets/Images/AR100-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fen.com/Assets/Images/AR100-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1E" w:rsidRPr="00A46B1E" w:rsidRDefault="00270F86" w:rsidP="00A46B1E">
      <w:pPr>
        <w:rPr>
          <w:lang w:val="uk-UA"/>
        </w:rPr>
      </w:pPr>
      <w:r w:rsidRPr="00A46B1E">
        <w:rPr>
          <w:lang w:val="uk-UA"/>
        </w:rPr>
        <w:t xml:space="preserve">Профіль </w:t>
      </w:r>
      <w:r w:rsidRPr="00A46B1E">
        <w:rPr>
          <w:lang w:val="en-US"/>
        </w:rPr>
        <w:t>AR</w:t>
      </w:r>
      <w:r w:rsidRPr="00270F86">
        <w:t xml:space="preserve"> 100-030 </w:t>
      </w:r>
      <w:r w:rsidRPr="00A46B1E">
        <w:rPr>
          <w:lang w:val="uk-UA"/>
        </w:rPr>
        <w:t>може використовуватися в торгівельних центрах,</w:t>
      </w:r>
      <w:r w:rsidR="00A46B1E" w:rsidRPr="00A46B1E">
        <w:rPr>
          <w:lang w:val="uk-UA"/>
        </w:rPr>
        <w:t xml:space="preserve"> магазинах, бути</w:t>
      </w:r>
      <w:r w:rsidRPr="00A46B1E">
        <w:rPr>
          <w:lang w:val="uk-UA"/>
        </w:rPr>
        <w:t xml:space="preserve">ках </w:t>
      </w:r>
      <w:r w:rsidR="00A46B1E" w:rsidRPr="00A46B1E">
        <w:rPr>
          <w:lang w:val="uk-UA"/>
        </w:rPr>
        <w:t xml:space="preserve">тощо. За рахунок гумової вставки, яку можна легко замінити, має можливість для подовження строку служби. </w:t>
      </w:r>
      <w:r w:rsidR="00A46B1E">
        <w:rPr>
          <w:lang w:val="uk-UA"/>
        </w:rPr>
        <w:t>Підходить для використання під керамічну або гранітну плитку товщиною до 12 мм.</w:t>
      </w:r>
      <w:r w:rsidR="001B0AD5">
        <w:rPr>
          <w:lang w:val="uk-UA"/>
        </w:rPr>
        <w:t xml:space="preserve"> Профіль складається з бокових алюмінієвих планок та гумової вставки. Даний профіль працює в трьох площинах, а отже здатний компенсувати як температурні коливання так і просідання споруди.  </w:t>
      </w:r>
    </w:p>
    <w:p w:rsidR="00270F86" w:rsidRDefault="00270F86">
      <w:pPr>
        <w:rPr>
          <w:lang w:val="uk-UA"/>
        </w:rPr>
      </w:pPr>
      <w:r>
        <w:rPr>
          <w:lang w:val="uk-UA"/>
        </w:rPr>
        <w:t>Область застосування:</w:t>
      </w:r>
    </w:p>
    <w:p w:rsidR="00270F86" w:rsidRDefault="00270F86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Вбудований профіль під плитку;</w:t>
      </w:r>
      <w:r>
        <w:rPr>
          <w:lang w:val="uk-UA"/>
        </w:rPr>
        <w:tab/>
      </w:r>
    </w:p>
    <w:p w:rsidR="00270F86" w:rsidRDefault="00270F86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Для торгівельних центрів;</w:t>
      </w:r>
    </w:p>
    <w:p w:rsidR="00270F86" w:rsidRDefault="00270F86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Для підлоги та стін;</w:t>
      </w:r>
    </w:p>
    <w:p w:rsidR="00270F86" w:rsidRDefault="00270F86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Розрахований для пішохідного </w:t>
      </w:r>
      <w:r w:rsidR="00A46B1E">
        <w:rPr>
          <w:lang w:val="uk-UA"/>
        </w:rPr>
        <w:t>навантаження;</w:t>
      </w:r>
    </w:p>
    <w:p w:rsidR="00A46B1E" w:rsidRDefault="001B0AD5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Монтаж під плитку до 12 мм товщиною.</w:t>
      </w:r>
    </w:p>
    <w:p w:rsidR="00270F86" w:rsidRDefault="00A46B1E" w:rsidP="00270F8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C99D2A2" wp14:editId="44325EB4">
            <wp:extent cx="5940425" cy="5029200"/>
            <wp:effectExtent l="0" t="0" r="3175" b="0"/>
            <wp:docPr id="2" name="Рисунок 2" descr="https://www.arfen.com/Assets/Images/100-03010856441002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rfen.com/Assets/Images/100-030108564410027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86" w:rsidRDefault="00270F86" w:rsidP="00270F86">
      <w:pPr>
        <w:rPr>
          <w:lang w:val="uk-UA"/>
        </w:rPr>
      </w:pPr>
      <w:r>
        <w:rPr>
          <w:lang w:val="uk-UA"/>
        </w:rPr>
        <w:t>Технічні характеристики:</w:t>
      </w:r>
    </w:p>
    <w:p w:rsidR="00270F86" w:rsidRDefault="00270F86" w:rsidP="00270F86">
      <w:pPr>
        <w:pStyle w:val="a5"/>
        <w:numPr>
          <w:ilvl w:val="0"/>
          <w:numId w:val="1"/>
        </w:numPr>
        <w:rPr>
          <w:lang w:val="uk-UA"/>
        </w:rPr>
      </w:pPr>
      <w:r w:rsidRPr="00270F86">
        <w:rPr>
          <w:lang w:val="uk-UA"/>
        </w:rPr>
        <w:t>Ширина видимої частини – 32 мм;</w:t>
      </w:r>
    </w:p>
    <w:p w:rsidR="00270F86" w:rsidRDefault="00270F86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Висота профілю - 13 мм;</w:t>
      </w:r>
    </w:p>
    <w:p w:rsidR="00270F86" w:rsidRDefault="00270F86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Навантаження – пішохідне навантаження;</w:t>
      </w:r>
    </w:p>
    <w:p w:rsidR="00270F86" w:rsidRDefault="00270F86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Компенсація деформацій - </w:t>
      </w:r>
      <w:r w:rsidR="00A46B1E">
        <w:rPr>
          <w:lang w:val="uk-UA"/>
        </w:rPr>
        <w:t>±</w:t>
      </w:r>
      <w:r>
        <w:rPr>
          <w:lang w:val="uk-UA"/>
        </w:rPr>
        <w:t>10 мм;</w:t>
      </w:r>
    </w:p>
    <w:p w:rsidR="00270F86" w:rsidRDefault="00270F86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Довжина профілю – 3 м.;</w:t>
      </w:r>
    </w:p>
    <w:p w:rsidR="00270F86" w:rsidRDefault="00270F86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Компенсаційний матеріал – спеціальна </w:t>
      </w:r>
      <w:r w:rsidR="00A46B1E">
        <w:rPr>
          <w:lang w:val="uk-UA"/>
        </w:rPr>
        <w:t>гумова ТРЕ вставка чорного кольору;</w:t>
      </w:r>
    </w:p>
    <w:p w:rsidR="00A46B1E" w:rsidRPr="00270F86" w:rsidRDefault="00A46B1E" w:rsidP="00270F86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Монтажна ширина – 116 мм.</w:t>
      </w:r>
    </w:p>
    <w:p w:rsidR="00270F86" w:rsidRDefault="00A46B1E" w:rsidP="00270F86">
      <w:pPr>
        <w:rPr>
          <w:lang w:val="uk-UA"/>
        </w:rPr>
      </w:pPr>
      <w:r>
        <w:rPr>
          <w:lang w:val="uk-UA"/>
        </w:rPr>
        <w:t>Особливості монтажу:</w:t>
      </w:r>
    </w:p>
    <w:p w:rsidR="00A46B1E" w:rsidRPr="00A46B1E" w:rsidRDefault="00A46B1E" w:rsidP="00270F86">
      <w:pPr>
        <w:rPr>
          <w:lang w:val="uk-UA"/>
        </w:rPr>
      </w:pPr>
      <w:r>
        <w:rPr>
          <w:lang w:val="uk-UA"/>
        </w:rPr>
        <w:t xml:space="preserve">Для підготовки поверхні до монтажу можна використовувати ремонтні суміші.  Для цього профілю використовується шуруп і дюбель </w:t>
      </w:r>
      <w:r w:rsidR="00E57135">
        <w:rPr>
          <w:lang w:val="uk-UA"/>
        </w:rPr>
        <w:t>6х60 мм.</w:t>
      </w:r>
      <w:bookmarkStart w:id="0" w:name="_GoBack"/>
      <w:bookmarkEnd w:id="0"/>
      <w:r>
        <w:rPr>
          <w:lang w:val="uk-UA"/>
        </w:rPr>
        <w:t xml:space="preserve"> </w:t>
      </w:r>
    </w:p>
    <w:p w:rsidR="00270F86" w:rsidRDefault="00270F86"/>
    <w:sectPr w:rsidR="0027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1F8"/>
    <w:multiLevelType w:val="hybridMultilevel"/>
    <w:tmpl w:val="196EEA28"/>
    <w:lvl w:ilvl="0" w:tplc="5DA4E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99"/>
    <w:rsid w:val="001B0AD5"/>
    <w:rsid w:val="00270F86"/>
    <w:rsid w:val="003D0EEA"/>
    <w:rsid w:val="009F13B5"/>
    <w:rsid w:val="00A46B1E"/>
    <w:rsid w:val="00CA1099"/>
    <w:rsid w:val="00E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Ратушный Константин</dc:creator>
  <cp:keywords/>
  <dc:description/>
  <cp:lastModifiedBy>Ратушный Константин</cp:lastModifiedBy>
  <cp:revision>5</cp:revision>
  <dcterms:created xsi:type="dcterms:W3CDTF">2022-06-08T08:45:00Z</dcterms:created>
  <dcterms:modified xsi:type="dcterms:W3CDTF">2023-02-15T14:18:00Z</dcterms:modified>
</cp:coreProperties>
</file>